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0712" w14:textId="77777777" w:rsidR="0047328E" w:rsidRPr="0047328E" w:rsidRDefault="00F76112" w:rsidP="00A017B3">
      <w:pPr>
        <w:pStyle w:val="Default"/>
        <w:rPr>
          <w:rFonts w:ascii="Arial" w:hAnsi="Arial" w:cs="Arial"/>
          <w:color w:val="00206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28E">
        <w:tab/>
      </w:r>
      <w:r w:rsidR="0047328E">
        <w:tab/>
      </w:r>
      <w:r w:rsidRPr="0047328E">
        <w:rPr>
          <w:rFonts w:ascii="Arial" w:hAnsi="Arial" w:cs="Arial"/>
          <w:color w:val="002060"/>
          <w:sz w:val="18"/>
          <w:szCs w:val="18"/>
        </w:rPr>
        <w:t xml:space="preserve">Załącznik nr </w:t>
      </w:r>
      <w:r w:rsidR="0035354A" w:rsidRPr="0047328E">
        <w:rPr>
          <w:rFonts w:ascii="Arial" w:hAnsi="Arial" w:cs="Arial"/>
          <w:color w:val="002060"/>
          <w:sz w:val="18"/>
          <w:szCs w:val="18"/>
        </w:rPr>
        <w:t>1</w:t>
      </w:r>
      <w:r w:rsidRPr="0047328E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6B7B3AC6" w14:textId="33E0DC3E" w:rsidR="00A017B3" w:rsidRPr="0047328E" w:rsidRDefault="00F76112" w:rsidP="0047328E">
      <w:pPr>
        <w:pStyle w:val="Default"/>
        <w:ind w:firstLine="6379"/>
        <w:rPr>
          <w:rFonts w:ascii="Arial" w:hAnsi="Arial" w:cs="Arial"/>
          <w:sz w:val="18"/>
          <w:szCs w:val="18"/>
        </w:rPr>
      </w:pPr>
      <w:r w:rsidRPr="0047328E">
        <w:rPr>
          <w:rFonts w:ascii="Arial" w:hAnsi="Arial" w:cs="Arial"/>
          <w:color w:val="002060"/>
          <w:sz w:val="18"/>
          <w:szCs w:val="18"/>
        </w:rPr>
        <w:t xml:space="preserve">do Regulaminu Konkursu </w:t>
      </w:r>
    </w:p>
    <w:p w14:paraId="30B7EF20" w14:textId="77777777" w:rsidR="00F76112" w:rsidRDefault="00F76112" w:rsidP="00F62C54">
      <w:pPr>
        <w:pStyle w:val="Default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6B9E4201" w14:textId="77777777" w:rsidR="00F76112" w:rsidRDefault="00F76112" w:rsidP="00F62C54">
      <w:pPr>
        <w:pStyle w:val="Default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96BDEE5" w14:textId="1B5D76AB" w:rsidR="00A017B3" w:rsidRPr="00F62C54" w:rsidRDefault="00A017B3" w:rsidP="00F62C54">
      <w:pPr>
        <w:pStyle w:val="Default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F62C54">
        <w:rPr>
          <w:rFonts w:ascii="Arial" w:hAnsi="Arial" w:cs="Arial"/>
          <w:b/>
          <w:bCs/>
          <w:color w:val="002060"/>
          <w:sz w:val="32"/>
          <w:szCs w:val="32"/>
        </w:rPr>
        <w:t xml:space="preserve">WYTYCZNE PROJEKTOWE </w:t>
      </w:r>
      <w:r w:rsidR="00B62083">
        <w:rPr>
          <w:rFonts w:ascii="Arial" w:hAnsi="Arial" w:cs="Arial"/>
          <w:b/>
          <w:bCs/>
          <w:color w:val="002060"/>
          <w:sz w:val="32"/>
          <w:szCs w:val="32"/>
        </w:rPr>
        <w:t>O</w:t>
      </w:r>
      <w:r w:rsidR="000E5B17">
        <w:rPr>
          <w:rFonts w:ascii="Arial" w:hAnsi="Arial" w:cs="Arial"/>
          <w:b/>
          <w:bCs/>
          <w:color w:val="002060"/>
          <w:sz w:val="32"/>
          <w:szCs w:val="32"/>
        </w:rPr>
        <w:t>RAGANIZATORA</w:t>
      </w:r>
    </w:p>
    <w:p w14:paraId="20AF30B1" w14:textId="77777777" w:rsidR="00A017B3" w:rsidRPr="00F62C54" w:rsidRDefault="00A017B3" w:rsidP="00C65C01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18AB690" w14:textId="0A52AC78" w:rsidR="00A017B3" w:rsidRPr="00F62C54" w:rsidRDefault="00A017B3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718A9D3C" w14:textId="77777777" w:rsidR="00A017B3" w:rsidRPr="00F62C54" w:rsidRDefault="00A017B3" w:rsidP="00B620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b/>
          <w:bCs/>
          <w:color w:val="002060"/>
          <w:sz w:val="22"/>
          <w:szCs w:val="22"/>
        </w:rPr>
        <w:t xml:space="preserve">UWAGA OGÓLNA DO WYTYCZNYCH I KONCEPCJI KONKURSOWEJ: </w:t>
      </w:r>
    </w:p>
    <w:p w14:paraId="0A144F32" w14:textId="77777777" w:rsidR="0047328E" w:rsidRDefault="0047328E" w:rsidP="00B62083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D178364" w14:textId="02D39553" w:rsidR="00B62083" w:rsidRPr="00B62083" w:rsidRDefault="00A017B3" w:rsidP="00B620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b/>
          <w:bCs/>
          <w:color w:val="002060"/>
          <w:sz w:val="22"/>
          <w:szCs w:val="22"/>
        </w:rPr>
        <w:t xml:space="preserve">Przedstawione poniżej wytyczne są zbiorem dokładnie przeanalizowanych potrzeb Organizatora w stosunku do programu, funkcji i lokalizacji poszczególnych elementów Inwestycji oraz zasad jej użytkowania. Wytyczne te należy traktować jako zalecane. </w:t>
      </w:r>
    </w:p>
    <w:p w14:paraId="5D9688DC" w14:textId="6A187542" w:rsidR="00B62083" w:rsidRPr="00B62083" w:rsidRDefault="00A017B3" w:rsidP="00B6208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b/>
          <w:bCs/>
          <w:color w:val="002060"/>
          <w:sz w:val="22"/>
          <w:szCs w:val="22"/>
        </w:rPr>
        <w:t xml:space="preserve">Dopuszcza się odstępstwa od tych wytycznych o ile zostaną one w sposób racjonalny uzasadnione oraz będą uwzględniały elementy Inwestycji pożądane przez Organizatora lub zapewniające funkcjonowanie Inwestycji zgodnie z jej przeznaczeniem. Propozycje takie zostaną poddane pod ocenę Sądu Konkursowego. </w:t>
      </w:r>
    </w:p>
    <w:p w14:paraId="354FF07E" w14:textId="56322A88" w:rsidR="00D50D9F" w:rsidRPr="00F62C54" w:rsidRDefault="00A017B3" w:rsidP="00B62083">
      <w:pPr>
        <w:jc w:val="both"/>
        <w:rPr>
          <w:rFonts w:ascii="Arial" w:hAnsi="Arial" w:cs="Arial"/>
          <w:b/>
          <w:bCs/>
          <w:color w:val="002060"/>
        </w:rPr>
      </w:pPr>
      <w:r w:rsidRPr="00F62C54">
        <w:rPr>
          <w:rFonts w:ascii="Arial" w:hAnsi="Arial" w:cs="Arial"/>
          <w:b/>
          <w:bCs/>
          <w:color w:val="002060"/>
        </w:rPr>
        <w:t xml:space="preserve">Jednym z zadań konkursowych jest racjonalna optymalizacja przestrzeni i funkcji. </w:t>
      </w:r>
    </w:p>
    <w:p w14:paraId="31D986C2" w14:textId="482EF3ED" w:rsidR="00A017B3" w:rsidRPr="00F62C54" w:rsidRDefault="00A017B3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060B7466" w14:textId="1B8E2AEB" w:rsidR="006A5446" w:rsidRPr="00F62C54" w:rsidRDefault="00A017B3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Celem konkursu jest opracowanie koncepcji, </w:t>
      </w:r>
      <w:r w:rsidR="000E5B17">
        <w:rPr>
          <w:rFonts w:ascii="Arial" w:hAnsi="Arial" w:cs="Arial"/>
          <w:color w:val="002060"/>
          <w:sz w:val="22"/>
          <w:szCs w:val="22"/>
        </w:rPr>
        <w:t>zagospodarowania</w:t>
      </w:r>
      <w:r w:rsidR="006A5446" w:rsidRPr="00F62C54">
        <w:rPr>
          <w:rFonts w:ascii="Arial" w:hAnsi="Arial" w:cs="Arial"/>
          <w:color w:val="002060"/>
          <w:sz w:val="22"/>
          <w:szCs w:val="22"/>
        </w:rPr>
        <w:t xml:space="preserve"> terenu działki 150/3 w m. Wiązowna (obręb Wiązowna Gminna)</w:t>
      </w:r>
      <w:r w:rsidR="000E5B17">
        <w:rPr>
          <w:rFonts w:ascii="Arial" w:hAnsi="Arial" w:cs="Arial"/>
          <w:color w:val="002060"/>
          <w:sz w:val="22"/>
          <w:szCs w:val="22"/>
        </w:rPr>
        <w:t xml:space="preserve">, której rozwiązania projektowe przewidywać będą poprawę estetyki oraz </w:t>
      </w:r>
      <w:r w:rsidR="006A5446" w:rsidRPr="00F62C54">
        <w:rPr>
          <w:rFonts w:ascii="Arial" w:hAnsi="Arial" w:cs="Arial"/>
          <w:color w:val="002060"/>
          <w:sz w:val="22"/>
          <w:szCs w:val="22"/>
        </w:rPr>
        <w:t>zwiększ</w:t>
      </w:r>
      <w:r w:rsidR="000E5B17">
        <w:rPr>
          <w:rFonts w:ascii="Arial" w:hAnsi="Arial" w:cs="Arial"/>
          <w:color w:val="002060"/>
          <w:sz w:val="22"/>
          <w:szCs w:val="22"/>
        </w:rPr>
        <w:t xml:space="preserve">enie </w:t>
      </w:r>
      <w:r w:rsidR="006A5446" w:rsidRPr="00F62C54">
        <w:rPr>
          <w:rFonts w:ascii="Arial" w:hAnsi="Arial" w:cs="Arial"/>
          <w:color w:val="002060"/>
          <w:sz w:val="22"/>
          <w:szCs w:val="22"/>
        </w:rPr>
        <w:t>funkcjonalnoś</w:t>
      </w:r>
      <w:r w:rsidR="000E5B17">
        <w:rPr>
          <w:rFonts w:ascii="Arial" w:hAnsi="Arial" w:cs="Arial"/>
          <w:color w:val="002060"/>
          <w:sz w:val="22"/>
          <w:szCs w:val="22"/>
        </w:rPr>
        <w:t>ci</w:t>
      </w:r>
      <w:r w:rsidR="006A5446" w:rsidRPr="00F62C54">
        <w:rPr>
          <w:rFonts w:ascii="Arial" w:hAnsi="Arial" w:cs="Arial"/>
          <w:color w:val="002060"/>
          <w:sz w:val="22"/>
          <w:szCs w:val="22"/>
        </w:rPr>
        <w:t xml:space="preserve"> obiektów znajdujących się terenie</w:t>
      </w:r>
      <w:r w:rsidR="000E5B17">
        <w:rPr>
          <w:rFonts w:ascii="Arial" w:hAnsi="Arial" w:cs="Arial"/>
          <w:color w:val="002060"/>
          <w:sz w:val="22"/>
          <w:szCs w:val="22"/>
        </w:rPr>
        <w:t xml:space="preserve"> działki</w:t>
      </w:r>
      <w:r w:rsidR="006A5446" w:rsidRPr="00F62C54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62543D53" w14:textId="1332F184" w:rsidR="001B7ADD" w:rsidRPr="00F62C54" w:rsidRDefault="001B7ADD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24680BE1" w14:textId="5F2E79AC" w:rsidR="006A5446" w:rsidRDefault="00C65C01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1. </w:t>
      </w:r>
      <w:r w:rsidR="006A5446" w:rsidRPr="00F62C54">
        <w:rPr>
          <w:rFonts w:ascii="Arial" w:hAnsi="Arial" w:cs="Arial"/>
          <w:color w:val="002060"/>
          <w:sz w:val="22"/>
          <w:szCs w:val="22"/>
          <w:u w:val="single"/>
        </w:rPr>
        <w:t xml:space="preserve">Rozwiązania </w:t>
      </w:r>
      <w:proofErr w:type="spellStart"/>
      <w:r w:rsidR="006A5446" w:rsidRPr="00F62C54">
        <w:rPr>
          <w:rFonts w:ascii="Arial" w:hAnsi="Arial" w:cs="Arial"/>
          <w:color w:val="002060"/>
          <w:sz w:val="22"/>
          <w:szCs w:val="22"/>
          <w:u w:val="single"/>
        </w:rPr>
        <w:t>architektoniczno</w:t>
      </w:r>
      <w:proofErr w:type="spellEnd"/>
      <w:r w:rsidR="006A5446" w:rsidRPr="00F62C54">
        <w:rPr>
          <w:rFonts w:ascii="Arial" w:hAnsi="Arial" w:cs="Arial"/>
          <w:color w:val="002060"/>
          <w:sz w:val="22"/>
          <w:szCs w:val="22"/>
          <w:u w:val="single"/>
        </w:rPr>
        <w:t xml:space="preserve"> – urbanistyczne</w:t>
      </w:r>
      <w:r w:rsidR="006A5446" w:rsidRPr="00F62C54">
        <w:rPr>
          <w:rFonts w:ascii="Arial" w:hAnsi="Arial" w:cs="Arial"/>
          <w:color w:val="002060"/>
          <w:sz w:val="22"/>
          <w:szCs w:val="22"/>
        </w:rPr>
        <w:t>:</w:t>
      </w:r>
    </w:p>
    <w:p w14:paraId="14FE988C" w14:textId="77777777" w:rsidR="000E5B17" w:rsidRPr="00F62C54" w:rsidRDefault="000E5B17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5ADE32EE" w14:textId="7ECB8D67" w:rsidR="006A5446" w:rsidRPr="00F62C54" w:rsidRDefault="006A5446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Przy projektowaniu zagospodarowania całego terenu należy: </w:t>
      </w:r>
    </w:p>
    <w:p w14:paraId="3E3D17EA" w14:textId="0496CBE1" w:rsidR="006A5446" w:rsidRPr="00F62C54" w:rsidRDefault="006A5446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a) możliwie najbardziej funkcjonalnie wykorzystać powierzchnie terenu, </w:t>
      </w:r>
    </w:p>
    <w:p w14:paraId="28183215" w14:textId="7DD1B180" w:rsidR="006A5446" w:rsidRPr="00F62C54" w:rsidRDefault="006A5446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b) zachować właściwe proporcje pomiędzy wielkością obszaru zabudowy, w tym budynku głównego, bazy </w:t>
      </w:r>
      <w:r w:rsidR="001B6D94" w:rsidRPr="00F62C54">
        <w:rPr>
          <w:rFonts w:ascii="Arial" w:hAnsi="Arial" w:cs="Arial"/>
          <w:color w:val="002060"/>
          <w:sz w:val="22"/>
          <w:szCs w:val="22"/>
        </w:rPr>
        <w:t>sprzętu drogowego, garaży, parking</w:t>
      </w:r>
      <w:r w:rsidR="00C65C01" w:rsidRPr="00F62C54">
        <w:rPr>
          <w:rFonts w:ascii="Arial" w:hAnsi="Arial" w:cs="Arial"/>
          <w:color w:val="002060"/>
          <w:sz w:val="22"/>
          <w:szCs w:val="22"/>
        </w:rPr>
        <w:t>u</w:t>
      </w:r>
      <w:r w:rsidR="001B6D94" w:rsidRPr="00F62C54">
        <w:rPr>
          <w:rFonts w:ascii="Arial" w:hAnsi="Arial" w:cs="Arial"/>
          <w:color w:val="002060"/>
          <w:sz w:val="22"/>
          <w:szCs w:val="22"/>
        </w:rPr>
        <w:t xml:space="preserve"> i teren</w:t>
      </w:r>
      <w:r w:rsidR="00C65C01" w:rsidRPr="00F62C54">
        <w:rPr>
          <w:rFonts w:ascii="Arial" w:hAnsi="Arial" w:cs="Arial"/>
          <w:color w:val="002060"/>
          <w:sz w:val="22"/>
          <w:szCs w:val="22"/>
        </w:rPr>
        <w:t>u</w:t>
      </w:r>
      <w:r w:rsidR="001B6D94" w:rsidRPr="00F62C54">
        <w:rPr>
          <w:rFonts w:ascii="Arial" w:hAnsi="Arial" w:cs="Arial"/>
          <w:color w:val="002060"/>
          <w:sz w:val="22"/>
          <w:szCs w:val="22"/>
        </w:rPr>
        <w:t xml:space="preserve"> zielon</w:t>
      </w:r>
      <w:r w:rsidR="00C65C01" w:rsidRPr="00F62C54">
        <w:rPr>
          <w:rFonts w:ascii="Arial" w:hAnsi="Arial" w:cs="Arial"/>
          <w:color w:val="002060"/>
          <w:sz w:val="22"/>
          <w:szCs w:val="22"/>
        </w:rPr>
        <w:t>ego,</w:t>
      </w:r>
      <w:r w:rsidR="001B6D94" w:rsidRPr="00F62C54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0C09AC52" w14:textId="55DC80B5" w:rsidR="001B6D94" w:rsidRPr="00F62C54" w:rsidRDefault="001B6D94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>c) przewidzieć komunikację (tj. wjazdy, ciągi komunikacyjne pieszo-samochodowe, drogi ewakuacyjne</w:t>
      </w:r>
      <w:r w:rsidR="00C65C01" w:rsidRPr="00F62C54">
        <w:rPr>
          <w:rFonts w:ascii="Arial" w:hAnsi="Arial" w:cs="Arial"/>
          <w:color w:val="002060"/>
          <w:sz w:val="22"/>
          <w:szCs w:val="22"/>
        </w:rPr>
        <w:t xml:space="preserve">), </w:t>
      </w:r>
      <w:r w:rsidR="00B62083">
        <w:rPr>
          <w:rFonts w:ascii="Arial" w:hAnsi="Arial" w:cs="Arial"/>
          <w:color w:val="002060"/>
          <w:sz w:val="22"/>
          <w:szCs w:val="22"/>
        </w:rPr>
        <w:t>zapewniającą możliwość przejazdu ciężkiego sprzętu powyżej 3,5 t,</w:t>
      </w:r>
    </w:p>
    <w:p w14:paraId="716A90A7" w14:textId="432B88C4" w:rsidR="001B6D94" w:rsidRPr="00F62C54" w:rsidRDefault="001B6D94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>d) przewidzieć miejsce przystosowane do czasowego gromadzenia odpadów</w:t>
      </w:r>
      <w:r w:rsidR="00C65C01" w:rsidRPr="00F62C54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54C18E44" w14:textId="77777777" w:rsidR="001B7ADD" w:rsidRPr="00F62C54" w:rsidRDefault="001B7ADD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207B9CDF" w14:textId="55A969D4" w:rsidR="001B7ADD" w:rsidRDefault="005F7A0A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F62C54">
        <w:rPr>
          <w:rFonts w:ascii="Arial" w:hAnsi="Arial" w:cs="Arial"/>
          <w:color w:val="002060"/>
          <w:sz w:val="22"/>
          <w:szCs w:val="22"/>
          <w:u w:val="single"/>
        </w:rPr>
        <w:t xml:space="preserve">2. </w:t>
      </w:r>
      <w:r w:rsidR="001B7ADD" w:rsidRPr="00F62C54">
        <w:rPr>
          <w:rFonts w:ascii="Arial" w:hAnsi="Arial" w:cs="Arial"/>
          <w:color w:val="002060"/>
          <w:sz w:val="22"/>
          <w:szCs w:val="22"/>
          <w:u w:val="single"/>
        </w:rPr>
        <w:t>Zieleń oraz powierzchnia czynna biologicznie</w:t>
      </w:r>
      <w:r w:rsidR="00EC2F82">
        <w:rPr>
          <w:rFonts w:ascii="Arial" w:hAnsi="Arial" w:cs="Arial"/>
          <w:color w:val="002060"/>
          <w:sz w:val="22"/>
          <w:szCs w:val="22"/>
          <w:u w:val="single"/>
        </w:rPr>
        <w:t>:</w:t>
      </w:r>
    </w:p>
    <w:p w14:paraId="53B6DB57" w14:textId="77777777" w:rsidR="000E5B17" w:rsidRPr="00F62C54" w:rsidRDefault="000E5B17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</w:p>
    <w:p w14:paraId="413DEC81" w14:textId="2544E5BE" w:rsidR="001B7ADD" w:rsidRPr="00F62C54" w:rsidRDefault="001B7ADD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Stworzenie jak największej powierzchni z zielenią oraz powierzchnią czynną biologicznie. Koncepcja zieleni powinna zawierać specyfikację (parametry) roślin. </w:t>
      </w:r>
    </w:p>
    <w:p w14:paraId="4EB89FF4" w14:textId="77777777" w:rsidR="005F7A0A" w:rsidRPr="00F62C54" w:rsidRDefault="005F7A0A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7FA6F45D" w14:textId="78E18F2B" w:rsidR="001B7ADD" w:rsidRPr="00F62C54" w:rsidRDefault="001B7ADD" w:rsidP="00C65C0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>Projektowanie zieleni powinno być poparte analiz</w:t>
      </w:r>
      <w:r w:rsidR="00EC2F82">
        <w:rPr>
          <w:rFonts w:ascii="Arial" w:hAnsi="Arial" w:cs="Arial"/>
          <w:color w:val="002060"/>
          <w:sz w:val="22"/>
          <w:szCs w:val="22"/>
        </w:rPr>
        <w:t>ą</w:t>
      </w:r>
      <w:r w:rsidRPr="00F62C54">
        <w:rPr>
          <w:rFonts w:ascii="Arial" w:hAnsi="Arial" w:cs="Arial"/>
          <w:color w:val="002060"/>
          <w:sz w:val="22"/>
          <w:szCs w:val="22"/>
        </w:rPr>
        <w:t xml:space="preserve"> w zakresie: </w:t>
      </w:r>
    </w:p>
    <w:p w14:paraId="42F99C61" w14:textId="203B7856" w:rsidR="001B7ADD" w:rsidRPr="00F62C54" w:rsidRDefault="004142DF" w:rsidP="00C65C01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istniejącej </w:t>
      </w:r>
      <w:r w:rsidR="001B7ADD" w:rsidRPr="00F62C54">
        <w:rPr>
          <w:rFonts w:ascii="Arial" w:hAnsi="Arial" w:cs="Arial"/>
          <w:color w:val="002060"/>
          <w:sz w:val="22"/>
          <w:szCs w:val="22"/>
        </w:rPr>
        <w:t>zieleni</w:t>
      </w:r>
      <w:r w:rsidR="00F76112">
        <w:rPr>
          <w:rFonts w:ascii="Arial" w:hAnsi="Arial" w:cs="Arial"/>
          <w:color w:val="002060"/>
          <w:sz w:val="22"/>
          <w:szCs w:val="22"/>
        </w:rPr>
        <w:t>;</w:t>
      </w:r>
      <w:r w:rsidR="001B7ADD" w:rsidRPr="00F62C54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7CF1142B" w14:textId="2A735F84" w:rsidR="001B7ADD" w:rsidRPr="00F62C54" w:rsidRDefault="001B7ADD" w:rsidP="00C65C01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>i</w:t>
      </w:r>
      <w:r w:rsidR="00F76112">
        <w:rPr>
          <w:rFonts w:ascii="Arial" w:hAnsi="Arial" w:cs="Arial"/>
          <w:color w:val="002060"/>
          <w:sz w:val="22"/>
          <w:szCs w:val="22"/>
        </w:rPr>
        <w:t xml:space="preserve">stniejącej </w:t>
      </w:r>
      <w:r w:rsidRPr="00F62C54">
        <w:rPr>
          <w:rFonts w:ascii="Arial" w:hAnsi="Arial" w:cs="Arial"/>
          <w:color w:val="002060"/>
          <w:sz w:val="22"/>
          <w:szCs w:val="22"/>
        </w:rPr>
        <w:t xml:space="preserve">infrastruktury nadziemnej; </w:t>
      </w:r>
    </w:p>
    <w:p w14:paraId="3A48C5D3" w14:textId="0BD336A3" w:rsidR="001B7ADD" w:rsidRPr="00F62C54" w:rsidRDefault="001B7ADD" w:rsidP="00C65C01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uwzględnienia istniejącej zabudowy (funkcje, wysokość, charakter); </w:t>
      </w:r>
    </w:p>
    <w:p w14:paraId="5BD1B3B0" w14:textId="20B426FF" w:rsidR="001B7ADD" w:rsidRPr="00F62C54" w:rsidRDefault="001B7ADD" w:rsidP="00C65C01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r w:rsidRPr="00F62C54">
        <w:rPr>
          <w:rFonts w:ascii="Arial" w:hAnsi="Arial" w:cs="Arial"/>
          <w:color w:val="002060"/>
          <w:sz w:val="22"/>
          <w:szCs w:val="22"/>
        </w:rPr>
        <w:t xml:space="preserve">warunków świetlnych; </w:t>
      </w:r>
    </w:p>
    <w:p w14:paraId="40ACE3F7" w14:textId="09B9C1E2" w:rsidR="001B7ADD" w:rsidRPr="001B7ADD" w:rsidRDefault="001B7ADD" w:rsidP="00C65C01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2060"/>
        </w:rPr>
      </w:pPr>
      <w:r w:rsidRPr="001B7ADD">
        <w:rPr>
          <w:rFonts w:ascii="Arial" w:hAnsi="Arial" w:cs="Arial"/>
          <w:color w:val="002060"/>
        </w:rPr>
        <w:t xml:space="preserve">układów komunikacyjnych (rodzaje nawierzchni, stan techniczny, przepuszczalność); </w:t>
      </w:r>
    </w:p>
    <w:p w14:paraId="2B51F77D" w14:textId="28092B09" w:rsidR="001B7ADD" w:rsidRPr="001B7ADD" w:rsidRDefault="001B7ADD" w:rsidP="00C65C01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2060"/>
        </w:rPr>
      </w:pPr>
      <w:r w:rsidRPr="001B7ADD">
        <w:rPr>
          <w:rFonts w:ascii="Arial" w:hAnsi="Arial" w:cs="Arial"/>
          <w:color w:val="002060"/>
        </w:rPr>
        <w:t xml:space="preserve">warunków klimatycznych; </w:t>
      </w:r>
    </w:p>
    <w:p w14:paraId="2A9059D3" w14:textId="2FEB02CB" w:rsidR="001B7ADD" w:rsidRPr="001B7ADD" w:rsidRDefault="001B7ADD" w:rsidP="00C65C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</w:rPr>
      </w:pPr>
      <w:r w:rsidRPr="001B7ADD">
        <w:rPr>
          <w:rFonts w:ascii="Arial" w:hAnsi="Arial" w:cs="Arial"/>
          <w:color w:val="002060"/>
        </w:rPr>
        <w:t xml:space="preserve">uwarunkowań przestrzennych. </w:t>
      </w:r>
    </w:p>
    <w:p w14:paraId="7ED2B583" w14:textId="6985D8AB" w:rsidR="001B7ADD" w:rsidRPr="001B7ADD" w:rsidRDefault="001B7ADD" w:rsidP="00C65C01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2060"/>
        </w:rPr>
      </w:pPr>
      <w:r w:rsidRPr="001B7ADD">
        <w:rPr>
          <w:rFonts w:ascii="Arial" w:hAnsi="Arial" w:cs="Arial"/>
          <w:color w:val="002060"/>
        </w:rPr>
        <w:t>drzewa powinny być wyselekcjonowane z gatunków odpornych na warunk</w:t>
      </w:r>
      <w:r w:rsidR="00F76112">
        <w:rPr>
          <w:rFonts w:ascii="Arial" w:hAnsi="Arial" w:cs="Arial"/>
          <w:color w:val="002060"/>
        </w:rPr>
        <w:t>i</w:t>
      </w:r>
      <w:r w:rsidRPr="001B7ADD">
        <w:rPr>
          <w:rFonts w:ascii="Arial" w:hAnsi="Arial" w:cs="Arial"/>
          <w:color w:val="002060"/>
        </w:rPr>
        <w:t xml:space="preserve"> miejskie tj. odpornych na zasolenie, nadmierne zagęszczenie gleby, niedobór wody, zanieczyszczenie powietrza czy wyższ</w:t>
      </w:r>
      <w:r w:rsidR="00F76112">
        <w:rPr>
          <w:rFonts w:ascii="Arial" w:hAnsi="Arial" w:cs="Arial"/>
          <w:color w:val="002060"/>
        </w:rPr>
        <w:t>ą</w:t>
      </w:r>
      <w:r w:rsidRPr="001B7ADD">
        <w:rPr>
          <w:rFonts w:ascii="Arial" w:hAnsi="Arial" w:cs="Arial"/>
          <w:color w:val="002060"/>
        </w:rPr>
        <w:t xml:space="preserve"> temperatur</w:t>
      </w:r>
      <w:r w:rsidR="00F76112">
        <w:rPr>
          <w:rFonts w:ascii="Arial" w:hAnsi="Arial" w:cs="Arial"/>
          <w:color w:val="002060"/>
        </w:rPr>
        <w:t>ę</w:t>
      </w:r>
      <w:r w:rsidRPr="001B7ADD">
        <w:rPr>
          <w:rFonts w:ascii="Arial" w:hAnsi="Arial" w:cs="Arial"/>
          <w:color w:val="002060"/>
        </w:rPr>
        <w:t xml:space="preserve"> powietrza. Na etapie </w:t>
      </w:r>
      <w:r w:rsidR="00F76112">
        <w:rPr>
          <w:rFonts w:ascii="Arial" w:hAnsi="Arial" w:cs="Arial"/>
          <w:color w:val="002060"/>
        </w:rPr>
        <w:t xml:space="preserve">przygotowania koncepcji </w:t>
      </w:r>
      <w:r w:rsidRPr="001B7ADD">
        <w:rPr>
          <w:rFonts w:ascii="Arial" w:hAnsi="Arial" w:cs="Arial"/>
          <w:color w:val="002060"/>
        </w:rPr>
        <w:t xml:space="preserve">zieleni konieczne jest również uwzględnienie minimalnych odległości między urządzeniami infrastruktury technicznej (tj. linie elektroenergetyczne niskiego napięcia oraz linie telekomunikacyjne); </w:t>
      </w:r>
    </w:p>
    <w:p w14:paraId="7A0B8DF0" w14:textId="19BB2060" w:rsidR="001B7ADD" w:rsidRPr="001B7ADD" w:rsidRDefault="001B7ADD" w:rsidP="00C65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</w:rPr>
      </w:pPr>
      <w:r w:rsidRPr="001B7ADD">
        <w:rPr>
          <w:rFonts w:ascii="Arial" w:hAnsi="Arial" w:cs="Arial"/>
          <w:color w:val="002060"/>
        </w:rPr>
        <w:t>• w przypadku wyznaczenia drzew, które mają pozostać, w razie konieczności należy wziąć pod uwagę wymiany gleby</w:t>
      </w:r>
      <w:r w:rsidR="00C65C01" w:rsidRPr="00F62C54">
        <w:rPr>
          <w:rFonts w:ascii="Arial" w:hAnsi="Arial" w:cs="Arial"/>
          <w:color w:val="002060"/>
        </w:rPr>
        <w:t xml:space="preserve">. </w:t>
      </w:r>
    </w:p>
    <w:p w14:paraId="1F2BBD3F" w14:textId="77777777" w:rsidR="005F7A0A" w:rsidRPr="005F7A0A" w:rsidRDefault="005F7A0A" w:rsidP="00C65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</w:rPr>
      </w:pPr>
    </w:p>
    <w:p w14:paraId="6C07CD83" w14:textId="42449F03" w:rsidR="005F7A0A" w:rsidRPr="005F7A0A" w:rsidRDefault="00C65C01" w:rsidP="00C65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u w:val="single"/>
        </w:rPr>
      </w:pPr>
      <w:r w:rsidRPr="00F62C54">
        <w:rPr>
          <w:rFonts w:ascii="Arial" w:hAnsi="Arial" w:cs="Arial"/>
          <w:color w:val="002060"/>
          <w:u w:val="single"/>
        </w:rPr>
        <w:t>3</w:t>
      </w:r>
      <w:r w:rsidR="000E65D5" w:rsidRPr="00F62C54">
        <w:rPr>
          <w:rFonts w:ascii="Arial" w:hAnsi="Arial" w:cs="Arial"/>
          <w:color w:val="002060"/>
          <w:u w:val="single"/>
        </w:rPr>
        <w:t xml:space="preserve">. </w:t>
      </w:r>
      <w:r w:rsidRPr="00F62C54">
        <w:rPr>
          <w:rFonts w:ascii="Arial" w:hAnsi="Arial" w:cs="Arial"/>
          <w:color w:val="002060"/>
          <w:u w:val="single"/>
        </w:rPr>
        <w:t xml:space="preserve"> </w:t>
      </w:r>
      <w:r w:rsidR="005F7A0A" w:rsidRPr="005F7A0A">
        <w:rPr>
          <w:rFonts w:ascii="Arial" w:hAnsi="Arial" w:cs="Arial"/>
          <w:color w:val="002060"/>
          <w:u w:val="single"/>
        </w:rPr>
        <w:t xml:space="preserve">Koncepcja zagospodarowania oraz estetyka </w:t>
      </w:r>
      <w:r w:rsidR="005C1E46" w:rsidRPr="00F62C54">
        <w:rPr>
          <w:rFonts w:ascii="Arial" w:hAnsi="Arial" w:cs="Arial"/>
          <w:color w:val="002060"/>
          <w:u w:val="single"/>
        </w:rPr>
        <w:t>terenu</w:t>
      </w:r>
    </w:p>
    <w:p w14:paraId="0263FA34" w14:textId="16FC72CA" w:rsidR="005F7A0A" w:rsidRPr="005F7A0A" w:rsidRDefault="005F7A0A" w:rsidP="00C65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</w:rPr>
      </w:pPr>
      <w:r w:rsidRPr="005F7A0A">
        <w:rPr>
          <w:rFonts w:ascii="Arial" w:hAnsi="Arial" w:cs="Arial"/>
          <w:color w:val="002060"/>
        </w:rPr>
        <w:t xml:space="preserve">Na odtworzonej powierzchni zielonej, trawiastej </w:t>
      </w:r>
      <w:r w:rsidR="00F76112">
        <w:rPr>
          <w:rFonts w:ascii="Arial" w:hAnsi="Arial" w:cs="Arial"/>
          <w:color w:val="002060"/>
        </w:rPr>
        <w:t xml:space="preserve">wskazane jest </w:t>
      </w:r>
      <w:r w:rsidR="005C1E46" w:rsidRPr="00F62C54">
        <w:rPr>
          <w:rFonts w:ascii="Arial" w:hAnsi="Arial" w:cs="Arial"/>
          <w:color w:val="002060"/>
        </w:rPr>
        <w:t xml:space="preserve">użycie roślinności śródziemnomorskiej. </w:t>
      </w:r>
    </w:p>
    <w:p w14:paraId="00CCD942" w14:textId="310486D3" w:rsidR="00A017B3" w:rsidRPr="00F62C54" w:rsidRDefault="005F7A0A" w:rsidP="00C65C01">
      <w:pPr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>Koncepcja zagospodarowania powinna zawierać również proponowane rozwiązania wraz z uzasadnieniem:</w:t>
      </w:r>
    </w:p>
    <w:p w14:paraId="2F503D51" w14:textId="1411BCD1" w:rsidR="005F7A0A" w:rsidRPr="005F7A0A" w:rsidRDefault="0035775B" w:rsidP="00C65C01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 xml:space="preserve">- </w:t>
      </w:r>
      <w:r w:rsidR="005F7A0A" w:rsidRPr="005F7A0A">
        <w:rPr>
          <w:rFonts w:ascii="Arial" w:hAnsi="Arial" w:cs="Arial"/>
          <w:color w:val="002060"/>
        </w:rPr>
        <w:t xml:space="preserve">w zakresie zagospodarowania terenu; </w:t>
      </w:r>
    </w:p>
    <w:p w14:paraId="2B0232A4" w14:textId="7B707C70" w:rsidR="00C65C01" w:rsidRPr="00F62C54" w:rsidRDefault="00C65C01" w:rsidP="00C65C01">
      <w:p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 xml:space="preserve">- </w:t>
      </w:r>
      <w:r w:rsidR="005F7A0A" w:rsidRPr="005F7A0A">
        <w:rPr>
          <w:rFonts w:ascii="Arial" w:hAnsi="Arial" w:cs="Arial"/>
          <w:color w:val="002060"/>
        </w:rPr>
        <w:t>zagospodarowania zieleni</w:t>
      </w:r>
      <w:r w:rsidR="00F76112">
        <w:rPr>
          <w:rFonts w:ascii="Arial" w:hAnsi="Arial" w:cs="Arial"/>
          <w:color w:val="002060"/>
        </w:rPr>
        <w:t xml:space="preserve">, </w:t>
      </w:r>
      <w:r w:rsidR="005F7A0A" w:rsidRPr="005F7A0A">
        <w:rPr>
          <w:rFonts w:ascii="Arial" w:hAnsi="Arial" w:cs="Arial"/>
          <w:color w:val="002060"/>
        </w:rPr>
        <w:t>plan wycinki drzew (gospodarka drzewostanem);</w:t>
      </w:r>
    </w:p>
    <w:p w14:paraId="48A6F065" w14:textId="2562D4AB" w:rsidR="005F7A0A" w:rsidRDefault="00C65C01" w:rsidP="00C65C01">
      <w:p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 xml:space="preserve">- </w:t>
      </w:r>
      <w:r w:rsidR="005F7A0A" w:rsidRPr="005F7A0A">
        <w:rPr>
          <w:rFonts w:ascii="Arial" w:hAnsi="Arial" w:cs="Arial"/>
          <w:color w:val="002060"/>
        </w:rPr>
        <w:t xml:space="preserve">szczegółowy opis projektu zieleni – w oparciu o obowiązujące standardy; </w:t>
      </w:r>
      <w:r w:rsidRPr="00F62C54">
        <w:rPr>
          <w:rFonts w:ascii="Arial" w:hAnsi="Arial" w:cs="Arial"/>
          <w:color w:val="002060"/>
        </w:rPr>
        <w:t xml:space="preserve">dobór </w:t>
      </w:r>
      <w:r w:rsidR="005F7A0A" w:rsidRPr="005F7A0A">
        <w:rPr>
          <w:rFonts w:ascii="Arial" w:hAnsi="Arial" w:cs="Arial"/>
          <w:color w:val="002060"/>
        </w:rPr>
        <w:t>gatunków</w:t>
      </w:r>
      <w:r w:rsidRPr="00F62C54">
        <w:rPr>
          <w:rFonts w:ascii="Arial" w:hAnsi="Arial" w:cs="Arial"/>
          <w:color w:val="002060"/>
        </w:rPr>
        <w:t xml:space="preserve">. </w:t>
      </w:r>
      <w:r w:rsidR="005F7A0A" w:rsidRPr="005F7A0A">
        <w:rPr>
          <w:rFonts w:ascii="Arial" w:hAnsi="Arial" w:cs="Arial"/>
          <w:color w:val="002060"/>
        </w:rPr>
        <w:t xml:space="preserve"> </w:t>
      </w:r>
    </w:p>
    <w:p w14:paraId="5B8560E3" w14:textId="465176E6" w:rsidR="00F76112" w:rsidRPr="005F7A0A" w:rsidRDefault="00F76112" w:rsidP="00C65C01">
      <w:p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- wyznaczenie terenu utwardzonego (ciągi piesze, jezdne oraz parkingi).</w:t>
      </w:r>
    </w:p>
    <w:p w14:paraId="6573BC3B" w14:textId="77777777" w:rsidR="005F7A0A" w:rsidRPr="005F7A0A" w:rsidRDefault="005F7A0A" w:rsidP="00C65C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2060"/>
        </w:rPr>
      </w:pPr>
    </w:p>
    <w:p w14:paraId="7B12EFBF" w14:textId="7DAC5A1B" w:rsidR="002075BD" w:rsidRPr="00F62C54" w:rsidRDefault="000E65D5" w:rsidP="00C65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>W związku z inwestycją planuje się pozostawić istniejące drzewa od ul. Boryszewskie</w:t>
      </w:r>
      <w:r w:rsidR="00F76112">
        <w:rPr>
          <w:rFonts w:ascii="Arial" w:hAnsi="Arial" w:cs="Arial"/>
          <w:color w:val="002060"/>
        </w:rPr>
        <w:t>j. Koncepcja winna zakładać ustawienie koszy na śmieci i ławki ogrodowej</w:t>
      </w:r>
      <w:r w:rsidR="002075BD">
        <w:rPr>
          <w:rFonts w:ascii="Arial" w:hAnsi="Arial" w:cs="Arial"/>
          <w:color w:val="002060"/>
        </w:rPr>
        <w:t xml:space="preserve">, wymianę oświetlenia zewnętrznego, likwidację słupów teleinformatycznych. </w:t>
      </w:r>
    </w:p>
    <w:p w14:paraId="121212A5" w14:textId="77777777" w:rsidR="000E65D5" w:rsidRPr="005F7A0A" w:rsidRDefault="000E65D5" w:rsidP="00C65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</w:rPr>
      </w:pPr>
    </w:p>
    <w:p w14:paraId="678E2735" w14:textId="4C50B5DC" w:rsidR="000E65D5" w:rsidRPr="0047328E" w:rsidRDefault="000E65D5" w:rsidP="00C65C01">
      <w:pPr>
        <w:jc w:val="both"/>
        <w:rPr>
          <w:rFonts w:ascii="Arial" w:hAnsi="Arial" w:cs="Arial"/>
          <w:color w:val="002060"/>
          <w:u w:val="single"/>
        </w:rPr>
      </w:pPr>
      <w:r w:rsidRPr="00F62C54">
        <w:rPr>
          <w:rFonts w:ascii="Arial" w:hAnsi="Arial" w:cs="Arial"/>
          <w:color w:val="002060"/>
          <w:u w:val="single"/>
        </w:rPr>
        <w:t>4. Zestawienie powierzchni poszczególnych części zagospodarowania:</w:t>
      </w:r>
    </w:p>
    <w:p w14:paraId="6501E78A" w14:textId="30110F55" w:rsidR="000E65D5" w:rsidRPr="00F62C54" w:rsidRDefault="000E65D5" w:rsidP="00C65C01">
      <w:pPr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>- pow. zabudowy:</w:t>
      </w:r>
      <w:r w:rsidR="006C777D">
        <w:rPr>
          <w:rFonts w:ascii="Arial" w:hAnsi="Arial" w:cs="Arial"/>
          <w:color w:val="002060"/>
        </w:rPr>
        <w:t xml:space="preserve"> 616 m2 (wliczono zaplanowaną rozbudowę istniejącej infrastruktury);</w:t>
      </w:r>
    </w:p>
    <w:p w14:paraId="34C885A6" w14:textId="1CFCAA1E" w:rsidR="000E65D5" w:rsidRPr="00247EBF" w:rsidRDefault="000E65D5" w:rsidP="00C65C01">
      <w:pPr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>- pow. utwa</w:t>
      </w:r>
      <w:r w:rsidR="00F62C54" w:rsidRPr="00F62C54">
        <w:rPr>
          <w:rFonts w:ascii="Arial" w:hAnsi="Arial" w:cs="Arial"/>
          <w:color w:val="002060"/>
        </w:rPr>
        <w:t>r</w:t>
      </w:r>
      <w:r w:rsidRPr="00F62C54">
        <w:rPr>
          <w:rFonts w:ascii="Arial" w:hAnsi="Arial" w:cs="Arial"/>
          <w:color w:val="002060"/>
        </w:rPr>
        <w:t xml:space="preserve">dzona: </w:t>
      </w:r>
      <w:r w:rsidR="00247EBF" w:rsidRPr="00247EBF">
        <w:rPr>
          <w:rStyle w:val="Uwydatnienie"/>
          <w:rFonts w:ascii="Arial" w:hAnsi="Arial" w:cs="Arial"/>
          <w:i w:val="0"/>
          <w:iCs w:val="0"/>
          <w:color w:val="1F3864" w:themeColor="accent1" w:themeShade="80"/>
        </w:rPr>
        <w:t>powierzchnia utwardzona</w:t>
      </w:r>
      <w:r w:rsidR="00247EBF" w:rsidRPr="00247EBF">
        <w:rPr>
          <w:rFonts w:ascii="Arial" w:hAnsi="Arial" w:cs="Arial"/>
          <w:i/>
          <w:iCs/>
          <w:color w:val="1F3864" w:themeColor="accent1" w:themeShade="80"/>
        </w:rPr>
        <w:t xml:space="preserve"> </w:t>
      </w:r>
      <w:r w:rsidR="00247EBF" w:rsidRPr="00247EBF">
        <w:rPr>
          <w:rFonts w:ascii="Arial" w:hAnsi="Arial" w:cs="Arial"/>
          <w:color w:val="1F3864" w:themeColor="accent1" w:themeShade="80"/>
        </w:rPr>
        <w:t xml:space="preserve">nie </w:t>
      </w:r>
      <w:r w:rsidR="00247EBF" w:rsidRPr="00247EBF">
        <w:rPr>
          <w:rFonts w:ascii="Arial" w:hAnsi="Arial" w:cs="Arial"/>
          <w:color w:val="1F3864" w:themeColor="accent1" w:themeShade="80"/>
        </w:rPr>
        <w:t>powinna</w:t>
      </w:r>
      <w:r w:rsidR="00247EBF" w:rsidRPr="00247EBF">
        <w:rPr>
          <w:rFonts w:ascii="Arial" w:hAnsi="Arial" w:cs="Arial"/>
          <w:color w:val="1F3864" w:themeColor="accent1" w:themeShade="80"/>
        </w:rPr>
        <w:t xml:space="preserve"> przekroczyć 30%</w:t>
      </w:r>
      <w:r w:rsidR="00247EBF" w:rsidRPr="00247EBF">
        <w:rPr>
          <w:rFonts w:ascii="Arial" w:hAnsi="Arial" w:cs="Arial"/>
          <w:color w:val="1F3864" w:themeColor="accent1" w:themeShade="80"/>
        </w:rPr>
        <w:t xml:space="preserve"> całej powierzchni działki</w:t>
      </w:r>
      <w:r w:rsidR="00247EBF">
        <w:rPr>
          <w:rFonts w:ascii="Arial" w:hAnsi="Arial" w:cs="Arial"/>
          <w:color w:val="1F3864" w:themeColor="accent1" w:themeShade="80"/>
        </w:rPr>
        <w:t>;</w:t>
      </w:r>
    </w:p>
    <w:p w14:paraId="1E762F40" w14:textId="07B755DA" w:rsidR="000E65D5" w:rsidRPr="00247EBF" w:rsidRDefault="000E65D5" w:rsidP="00C65C01">
      <w:pPr>
        <w:jc w:val="both"/>
        <w:rPr>
          <w:rFonts w:ascii="Arial" w:hAnsi="Arial" w:cs="Arial"/>
          <w:color w:val="002060"/>
        </w:rPr>
      </w:pPr>
      <w:r w:rsidRPr="00F62C54">
        <w:rPr>
          <w:rFonts w:ascii="Arial" w:hAnsi="Arial" w:cs="Arial"/>
          <w:color w:val="002060"/>
        </w:rPr>
        <w:t>- pow. biologicznie czynna:</w:t>
      </w:r>
      <w:r w:rsidR="00247EBF" w:rsidRPr="00247EBF">
        <w:rPr>
          <w:rStyle w:val="Default"/>
        </w:rPr>
        <w:t xml:space="preserve"> </w:t>
      </w:r>
      <w:r w:rsidR="00247EBF" w:rsidRPr="00247EBF">
        <w:rPr>
          <w:rStyle w:val="hgkelc"/>
          <w:rFonts w:ascii="Arial" w:hAnsi="Arial" w:cs="Arial"/>
          <w:color w:val="1F3864" w:themeColor="accent1" w:themeShade="80"/>
        </w:rPr>
        <w:t>powierzchnia terenu biologicznie czynnego powinna obejmować nie mniej niż 25% całej powierzchni działki</w:t>
      </w:r>
      <w:r w:rsidR="00247EBF" w:rsidRPr="00247EBF">
        <w:rPr>
          <w:rStyle w:val="hgkelc"/>
          <w:rFonts w:ascii="Arial" w:hAnsi="Arial" w:cs="Arial"/>
          <w:color w:val="1F3864" w:themeColor="accent1" w:themeShade="80"/>
        </w:rPr>
        <w:t>.</w:t>
      </w:r>
    </w:p>
    <w:p w14:paraId="2982C0F4" w14:textId="77777777" w:rsidR="000E65D5" w:rsidRPr="00F62C54" w:rsidRDefault="000E65D5" w:rsidP="00C65C01">
      <w:pPr>
        <w:jc w:val="both"/>
        <w:rPr>
          <w:rFonts w:ascii="Arial" w:hAnsi="Arial" w:cs="Arial"/>
          <w:color w:val="002060"/>
        </w:rPr>
      </w:pPr>
    </w:p>
    <w:sectPr w:rsidR="000E65D5" w:rsidRPr="00F6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EB64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12BE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ECC0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C5F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39B74DEC">
      <w:start w:val="1"/>
      <w:numFmt w:val="bullet"/>
      <w:lvlText w:val="•"/>
      <w:lvlJc w:val="left"/>
    </w:lvl>
    <w:lvl w:ilvl="2" w:tplc="449AF25E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493212">
    <w:abstractNumId w:val="1"/>
  </w:num>
  <w:num w:numId="2" w16cid:durableId="143595157">
    <w:abstractNumId w:val="0"/>
  </w:num>
  <w:num w:numId="3" w16cid:durableId="1832484662">
    <w:abstractNumId w:val="2"/>
  </w:num>
  <w:num w:numId="4" w16cid:durableId="203839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B3"/>
    <w:rsid w:val="000E5B17"/>
    <w:rsid w:val="000E65D5"/>
    <w:rsid w:val="001B6D94"/>
    <w:rsid w:val="001B7ADD"/>
    <w:rsid w:val="002075BD"/>
    <w:rsid w:val="00247EBF"/>
    <w:rsid w:val="0035354A"/>
    <w:rsid w:val="0035775B"/>
    <w:rsid w:val="004142DF"/>
    <w:rsid w:val="0047328E"/>
    <w:rsid w:val="005C1E46"/>
    <w:rsid w:val="005F7A0A"/>
    <w:rsid w:val="006A5446"/>
    <w:rsid w:val="006C777D"/>
    <w:rsid w:val="00A017B3"/>
    <w:rsid w:val="00B62083"/>
    <w:rsid w:val="00C65C01"/>
    <w:rsid w:val="00D50D9F"/>
    <w:rsid w:val="00DF0233"/>
    <w:rsid w:val="00EC2F82"/>
    <w:rsid w:val="00F62C54"/>
    <w:rsid w:val="00F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0148"/>
  <w15:chartTrackingRefBased/>
  <w15:docId w15:val="{A25D1887-2A5B-4C2B-9B37-4039A04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247EBF"/>
  </w:style>
  <w:style w:type="character" w:styleId="Uwydatnienie">
    <w:name w:val="Emphasis"/>
    <w:basedOn w:val="Domylnaczcionkaakapitu"/>
    <w:uiPriority w:val="20"/>
    <w:qFormat/>
    <w:rsid w:val="00247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</dc:creator>
  <cp:keywords/>
  <dc:description/>
  <cp:lastModifiedBy>Zakład Gospodarki Komunalnej</cp:lastModifiedBy>
  <cp:revision>10</cp:revision>
  <cp:lastPrinted>2022-04-05T11:33:00Z</cp:lastPrinted>
  <dcterms:created xsi:type="dcterms:W3CDTF">2022-04-05T10:07:00Z</dcterms:created>
  <dcterms:modified xsi:type="dcterms:W3CDTF">2022-08-01T07:07:00Z</dcterms:modified>
</cp:coreProperties>
</file>